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 w:eastAsia="zh-CN"/>
        </w:rPr>
        <w:t>附件</w:t>
      </w:r>
      <w:r>
        <w:rPr>
          <w:rFonts w:hint="eastAsia" w:ascii="黑体" w:hAnsi="黑体" w:eastAsia="黑体" w:cs="黑体"/>
          <w:b w:val="0"/>
          <w:bCs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宋体" w:hAnsi="宋体" w:eastAsia="宋体" w:cs="宋体"/>
          <w:b/>
          <w:bCs/>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楷体_GB2312" w:hAnsi="楷体_GB2312" w:eastAsia="楷体_GB2312" w:cs="楷体_GB2312"/>
          <w:sz w:val="32"/>
          <w:szCs w:val="32"/>
          <w:lang w:val="en-US" w:eastAsia="zh-CN"/>
        </w:rPr>
      </w:pPr>
      <w:r>
        <w:rPr>
          <w:rFonts w:hint="eastAsia" w:ascii="方正小标宋简体" w:hAnsi="方正小标宋简体" w:eastAsia="方正小标宋简体" w:cs="方正小标宋简体"/>
          <w:sz w:val="44"/>
          <w:szCs w:val="44"/>
          <w:lang w:val="en-US" w:eastAsia="zh-CN"/>
        </w:rPr>
        <w:t>2024年全国文化艺术职业教育和旅游职业教育提质培优行动计划支持名单</w:t>
      </w:r>
      <w:r>
        <w:rPr>
          <w:rFonts w:hint="eastAsia" w:ascii="黑体" w:hAnsi="黑体" w:eastAsia="黑体" w:cs="黑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一、学生实践引领计划</w:t>
      </w:r>
      <w:r>
        <w:rPr>
          <w:rFonts w:hint="eastAsia" w:ascii="楷体_GB2312" w:hAnsi="楷体_GB2312" w:eastAsia="楷体_GB2312" w:cs="楷体_GB2312"/>
          <w:sz w:val="32"/>
          <w:szCs w:val="32"/>
          <w:lang w:val="en-US" w:eastAsia="zh-CN"/>
        </w:rPr>
        <w:t>（按省份排序）</w:t>
      </w:r>
    </w:p>
    <w:tbl>
      <w:tblPr>
        <w:tblStyle w:val="3"/>
        <w:tblW w:w="868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8"/>
        <w:gridCol w:w="2125"/>
        <w:gridCol w:w="3410"/>
        <w:gridCol w:w="2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7"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285"/>
              </w:tabs>
              <w:jc w:val="center"/>
              <w:textAlignment w:val="center"/>
              <w:rPr>
                <w:rFonts w:hint="default" w:ascii="黑体" w:hAnsi="宋体" w:eastAsia="黑体" w:cs="黑体"/>
                <w:i w:val="0"/>
                <w:color w:val="000000"/>
                <w:kern w:val="0"/>
                <w:sz w:val="24"/>
                <w:szCs w:val="24"/>
                <w:u w:val="none"/>
                <w:lang w:val="en" w:eastAsia="zh-CN" w:bidi="ar"/>
              </w:rPr>
            </w:pPr>
            <w:r>
              <w:rPr>
                <w:rFonts w:hint="eastAsia" w:ascii="黑体" w:hAnsi="宋体" w:eastAsia="黑体" w:cs="黑体"/>
                <w:i w:val="0"/>
                <w:color w:val="000000"/>
                <w:kern w:val="0"/>
                <w:sz w:val="24"/>
                <w:szCs w:val="24"/>
                <w:u w:val="none"/>
                <w:lang w:val="en" w:eastAsia="zh-CN" w:bidi="ar"/>
              </w:rPr>
              <w:t>序号</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院校</w:t>
            </w:r>
          </w:p>
        </w:tc>
        <w:tc>
          <w:tcPr>
            <w:tcW w:w="3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项目名称</w:t>
            </w:r>
          </w:p>
        </w:tc>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推荐单位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北京农业职业学院</w:t>
            </w:r>
          </w:p>
        </w:tc>
        <w:tc>
          <w:tcPr>
            <w:tcW w:w="3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培育农文旅人才，赋能乡村振兴----中草药文化体验活动创意与策划</w:t>
            </w:r>
          </w:p>
        </w:tc>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北京市文化和旅游局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锡林郭勒职业学院</w:t>
            </w:r>
          </w:p>
        </w:tc>
        <w:tc>
          <w:tcPr>
            <w:tcW w:w="3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培养草原上“红色文艺轻骑兵”文艺人才实践引领计划</w:t>
            </w:r>
          </w:p>
        </w:tc>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内蒙古自治区文化和旅游厅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3</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黑龙江旅游职业技术学院</w:t>
            </w:r>
          </w:p>
        </w:tc>
        <w:tc>
          <w:tcPr>
            <w:tcW w:w="3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“讲好边境旅游故事，促进中俄文明互鉴”学生实践引领计划</w:t>
            </w:r>
          </w:p>
        </w:tc>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黑龙江省文化和旅游厅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4</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上海旅游高等专科学校</w:t>
            </w:r>
          </w:p>
        </w:tc>
        <w:tc>
          <w:tcPr>
            <w:tcW w:w="3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“青春向党，筑梦未来”红色文化学生实践引领计划</w:t>
            </w:r>
          </w:p>
        </w:tc>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上海市文化和旅游局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5</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江苏联合职业技术学院苏州旅游与财经分院（苏州旅游与财经高等职业技术学校）</w:t>
            </w:r>
          </w:p>
        </w:tc>
        <w:tc>
          <w:tcPr>
            <w:tcW w:w="3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学徒制背景下的苏州园林传统技艺人才培养</w:t>
            </w:r>
          </w:p>
        </w:tc>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江苏省文化和旅游厅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6</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无锡城市职业技术学院</w:t>
            </w:r>
          </w:p>
        </w:tc>
        <w:tc>
          <w:tcPr>
            <w:tcW w:w="3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校企共育“信达雅”拈花湾客栈管家的创新实践</w:t>
            </w:r>
          </w:p>
        </w:tc>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江苏省文化和旅游厅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7</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中国美术学院</w:t>
            </w:r>
          </w:p>
        </w:tc>
        <w:tc>
          <w:tcPr>
            <w:tcW w:w="3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艺术赋能阿尔山实践行动项目</w:t>
            </w:r>
          </w:p>
        </w:tc>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660" w:firstLineChars="300"/>
              <w:jc w:val="both"/>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8</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嘉兴职业技术学院</w:t>
            </w:r>
          </w:p>
        </w:tc>
        <w:tc>
          <w:tcPr>
            <w:tcW w:w="3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酒店管理与数字化运营专业现代学徒制实践育人的改革与创新</w:t>
            </w:r>
          </w:p>
        </w:tc>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浙江省文化广电和旅游厅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9</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浙江旅游职业学院</w:t>
            </w:r>
          </w:p>
        </w:tc>
        <w:tc>
          <w:tcPr>
            <w:tcW w:w="3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在地美食开发赋能乡村振兴——以阿尔山“山珍水宴”为例</w:t>
            </w:r>
          </w:p>
        </w:tc>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浙江省文化广电和旅游厅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10</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山东旅游职业学院</w:t>
            </w:r>
          </w:p>
        </w:tc>
        <w:tc>
          <w:tcPr>
            <w:tcW w:w="3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基于职业能力进阶的酒店管理与数字化运营专业“六航程”学生实践成长计划</w:t>
            </w:r>
          </w:p>
        </w:tc>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山东省文化和旅游厅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11</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长沙商贸旅游职业技术学院</w:t>
            </w:r>
          </w:p>
        </w:tc>
        <w:tc>
          <w:tcPr>
            <w:tcW w:w="3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“数智红旅，赋能雨花”产教融合共同体</w:t>
            </w:r>
          </w:p>
        </w:tc>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湖南省文化和旅游厅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12</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汕头职业技术学院</w:t>
            </w:r>
          </w:p>
        </w:tc>
        <w:tc>
          <w:tcPr>
            <w:tcW w:w="3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产教融合背景下国家级非遗文化项目“英歌舞”的学生传承实践中心建设</w:t>
            </w:r>
          </w:p>
        </w:tc>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广东省文化和旅游厅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广西艺术学院</w:t>
            </w:r>
          </w:p>
        </w:tc>
        <w:tc>
          <w:tcPr>
            <w:tcW w:w="3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“赏壮美广西，品地标风韵”广西农文旅融合赋能乡村振兴品牌创意传播人才引领计划</w:t>
            </w:r>
          </w:p>
        </w:tc>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广西壮族自治区文化和旅游厅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14</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重庆文化艺术职业学院</w:t>
            </w:r>
          </w:p>
        </w:tc>
        <w:tc>
          <w:tcPr>
            <w:tcW w:w="3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弘扬非遗文化，助力乡村振兴——以木洞山歌研学旅游精品线为例</w:t>
            </w:r>
          </w:p>
        </w:tc>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重庆市文化和旅游发展委员会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80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15</w:t>
            </w:r>
          </w:p>
        </w:tc>
        <w:tc>
          <w:tcPr>
            <w:tcW w:w="2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贵州电子科技职业学院</w:t>
            </w:r>
          </w:p>
        </w:tc>
        <w:tc>
          <w:tcPr>
            <w:tcW w:w="34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黔青兴旅——贵州大学生“景区实习+文创直播+校旅结合”模式实践</w:t>
            </w:r>
          </w:p>
        </w:tc>
        <w:tc>
          <w:tcPr>
            <w:tcW w:w="23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贵州省文化和旅游厅</w:t>
            </w:r>
          </w:p>
        </w:tc>
      </w:tr>
    </w:tbl>
    <w:p>
      <w:pPr>
        <w:keepNext w:val="0"/>
        <w:keepLines w:val="0"/>
        <w:widowControl/>
        <w:suppressLineNumbers w:val="0"/>
        <w:jc w:val="both"/>
        <w:textAlignment w:val="center"/>
        <w:rPr>
          <w:rFonts w:hint="eastAsia" w:ascii="仿宋_GB2312" w:hAnsi="仿宋_GB2312" w:eastAsia="仿宋_GB2312" w:cs="仿宋_GB2312"/>
          <w:i w:val="0"/>
          <w:color w:val="000000"/>
          <w:kern w:val="0"/>
          <w:sz w:val="22"/>
          <w:szCs w:val="22"/>
          <w:u w:val="none"/>
          <w:lang w:val="en-US" w:eastAsia="zh-CN" w:bidi="ar"/>
        </w:rPr>
      </w:pPr>
    </w:p>
    <w:p>
      <w:pPr>
        <w:rPr>
          <w:rFonts w:hint="eastAsia" w:ascii="黑体" w:hAnsi="黑体" w:eastAsia="黑体" w:cs="黑体"/>
          <w:sz w:val="32"/>
          <w:szCs w:val="32"/>
          <w:lang w:eastAsia="zh-CN"/>
        </w:rPr>
      </w:pPr>
      <w:r>
        <w:rPr>
          <w:rFonts w:hint="eastAsia" w:ascii="黑体" w:hAnsi="黑体" w:eastAsia="黑体" w:cs="黑体"/>
          <w:sz w:val="32"/>
          <w:szCs w:val="32"/>
          <w:lang w:eastAsia="zh-CN"/>
        </w:rPr>
        <w:t>二、“双师型”教师创新发展计划</w:t>
      </w:r>
      <w:r>
        <w:rPr>
          <w:rFonts w:hint="eastAsia" w:ascii="楷体_GB2312" w:hAnsi="楷体_GB2312" w:eastAsia="楷体_GB2312" w:cs="楷体_GB2312"/>
          <w:sz w:val="32"/>
          <w:szCs w:val="32"/>
          <w:lang w:val="en-US" w:eastAsia="zh-CN"/>
        </w:rPr>
        <w:t>（按省份排序）</w:t>
      </w:r>
    </w:p>
    <w:tbl>
      <w:tblPr>
        <w:tblStyle w:val="3"/>
        <w:tblW w:w="86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6"/>
        <w:gridCol w:w="2112"/>
        <w:gridCol w:w="3400"/>
        <w:gridCol w:w="23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trPr>
        <w:tc>
          <w:tcPr>
            <w:tcW w:w="8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285"/>
              </w:tabs>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序号</w:t>
            </w:r>
          </w:p>
        </w:tc>
        <w:tc>
          <w:tcPr>
            <w:tcW w:w="2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285"/>
              </w:tabs>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院校</w:t>
            </w: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285"/>
              </w:tabs>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项目名称</w:t>
            </w:r>
          </w:p>
        </w:tc>
        <w:tc>
          <w:tcPr>
            <w:tcW w:w="2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285"/>
              </w:tabs>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推荐单位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trPr>
        <w:tc>
          <w:tcPr>
            <w:tcW w:w="8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w:t>
            </w:r>
          </w:p>
        </w:tc>
        <w:tc>
          <w:tcPr>
            <w:tcW w:w="2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北京第二外国语学院</w:t>
            </w: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国际高端活动会展“双师型”教师人才培养</w:t>
            </w:r>
          </w:p>
        </w:tc>
        <w:tc>
          <w:tcPr>
            <w:tcW w:w="2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5" w:hRule="atLeast"/>
        </w:trPr>
        <w:tc>
          <w:tcPr>
            <w:tcW w:w="8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w:t>
            </w:r>
          </w:p>
        </w:tc>
        <w:tc>
          <w:tcPr>
            <w:tcW w:w="2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黑龙江艺术职业学院</w:t>
            </w: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非遗传承融入“双师型”教师队伍建设的实践与创新</w:t>
            </w:r>
          </w:p>
        </w:tc>
        <w:tc>
          <w:tcPr>
            <w:tcW w:w="2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黑龙江省文化和旅游厅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5" w:hRule="atLeast"/>
        </w:trPr>
        <w:tc>
          <w:tcPr>
            <w:tcW w:w="8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3</w:t>
            </w:r>
          </w:p>
        </w:tc>
        <w:tc>
          <w:tcPr>
            <w:tcW w:w="2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苏州工艺美术职业技术学院</w:t>
            </w: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构建“一核心三联动”双师队伍培育体系，打造艺术设计类高职教师队伍新格局</w:t>
            </w:r>
          </w:p>
        </w:tc>
        <w:tc>
          <w:tcPr>
            <w:tcW w:w="2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江苏省文化和旅游厅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5" w:hRule="atLeast"/>
        </w:trPr>
        <w:tc>
          <w:tcPr>
            <w:tcW w:w="8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4</w:t>
            </w:r>
          </w:p>
        </w:tc>
        <w:tc>
          <w:tcPr>
            <w:tcW w:w="2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南京旅游职业学院</w:t>
            </w: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“数字赋能、产教融合”双师培养及实践育人模式创新</w:t>
            </w:r>
          </w:p>
        </w:tc>
        <w:tc>
          <w:tcPr>
            <w:tcW w:w="2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江苏省文化和旅游厅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8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5</w:t>
            </w:r>
          </w:p>
        </w:tc>
        <w:tc>
          <w:tcPr>
            <w:tcW w:w="2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苏州市艺术学校</w:t>
            </w: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在传承发展昆曲艺术的道路上，守正创新，合力打造高素质“双师型”教师队伍</w:t>
            </w:r>
          </w:p>
        </w:tc>
        <w:tc>
          <w:tcPr>
            <w:tcW w:w="2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江苏省文化和旅游厅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trPr>
        <w:tc>
          <w:tcPr>
            <w:tcW w:w="8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6</w:t>
            </w:r>
          </w:p>
        </w:tc>
        <w:tc>
          <w:tcPr>
            <w:tcW w:w="2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浙江艺术职业学院</w:t>
            </w: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“双师型”越剧师资队伍建设的探索与实践</w:t>
            </w:r>
          </w:p>
        </w:tc>
        <w:tc>
          <w:tcPr>
            <w:tcW w:w="2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浙江省文化广电和旅游厅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trPr>
        <w:tc>
          <w:tcPr>
            <w:tcW w:w="8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7</w:t>
            </w:r>
          </w:p>
        </w:tc>
        <w:tc>
          <w:tcPr>
            <w:tcW w:w="2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青岛酒店管理职业技术学院</w:t>
            </w: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基于“成长-优才-攀登”分层进阶、分段培养、分类发展的“双师型”旅游教师创新团队建设与实践</w:t>
            </w:r>
          </w:p>
        </w:tc>
        <w:tc>
          <w:tcPr>
            <w:tcW w:w="2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山东省文化和旅游厅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trPr>
        <w:tc>
          <w:tcPr>
            <w:tcW w:w="8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8</w:t>
            </w:r>
          </w:p>
        </w:tc>
        <w:tc>
          <w:tcPr>
            <w:tcW w:w="2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武汉市艺术学校</w:t>
            </w: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“育创研演”，探索荆楚文化，创特色“双师型”舞蹈教师团队</w:t>
            </w:r>
          </w:p>
        </w:tc>
        <w:tc>
          <w:tcPr>
            <w:tcW w:w="2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湖北省文化和旅游厅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trPr>
        <w:tc>
          <w:tcPr>
            <w:tcW w:w="8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9</w:t>
            </w:r>
          </w:p>
        </w:tc>
        <w:tc>
          <w:tcPr>
            <w:tcW w:w="2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湖南艺术职业学院</w:t>
            </w: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双高计划背景下舞台艺术设计专业群“双师型”师资队伍建设机制创新与研究</w:t>
            </w:r>
          </w:p>
        </w:tc>
        <w:tc>
          <w:tcPr>
            <w:tcW w:w="2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湖南省文化和旅游厅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trPr>
        <w:tc>
          <w:tcPr>
            <w:tcW w:w="8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10</w:t>
            </w:r>
          </w:p>
        </w:tc>
        <w:tc>
          <w:tcPr>
            <w:tcW w:w="2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广东文艺职业学院</w:t>
            </w: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“岗教双能、四维进阶”型泛酒店管理专业教师教学创新团队建设</w:t>
            </w:r>
          </w:p>
        </w:tc>
        <w:tc>
          <w:tcPr>
            <w:tcW w:w="2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广东省文化和旅游厅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trPr>
        <w:tc>
          <w:tcPr>
            <w:tcW w:w="8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11</w:t>
            </w:r>
          </w:p>
        </w:tc>
        <w:tc>
          <w:tcPr>
            <w:tcW w:w="2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广西国际商务职业技术学院</w:t>
            </w: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新质生产力视域下五维素养双师教师队伍建设</w:t>
            </w:r>
          </w:p>
        </w:tc>
        <w:tc>
          <w:tcPr>
            <w:tcW w:w="2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广西壮族自治区文化和旅游厅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trPr>
        <w:tc>
          <w:tcPr>
            <w:tcW w:w="8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12</w:t>
            </w:r>
          </w:p>
        </w:tc>
        <w:tc>
          <w:tcPr>
            <w:tcW w:w="2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四川艺术职业学院</w:t>
            </w: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新质生产力视域下艺术设计类专业“双师型”教师实践能力提升计划</w:t>
            </w:r>
          </w:p>
        </w:tc>
        <w:tc>
          <w:tcPr>
            <w:tcW w:w="2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四川省文化和旅游厅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trPr>
        <w:tc>
          <w:tcPr>
            <w:tcW w:w="8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w:t>
            </w:r>
          </w:p>
        </w:tc>
        <w:tc>
          <w:tcPr>
            <w:tcW w:w="2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四川工程职业技术大学</w:t>
            </w: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数智文旅“双师型”教师培养培训基地</w:t>
            </w:r>
          </w:p>
        </w:tc>
        <w:tc>
          <w:tcPr>
            <w:tcW w:w="2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四川省文化和旅游厅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trPr>
        <w:tc>
          <w:tcPr>
            <w:tcW w:w="8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14</w:t>
            </w:r>
          </w:p>
        </w:tc>
        <w:tc>
          <w:tcPr>
            <w:tcW w:w="2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遵义市旅游学校</w:t>
            </w: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“双师型”教师创新发展计划</w:t>
            </w:r>
          </w:p>
        </w:tc>
        <w:tc>
          <w:tcPr>
            <w:tcW w:w="2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贵州省文化和旅游厅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trPr>
        <w:tc>
          <w:tcPr>
            <w:tcW w:w="8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15</w:t>
            </w:r>
          </w:p>
        </w:tc>
        <w:tc>
          <w:tcPr>
            <w:tcW w:w="2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 xml:space="preserve">酒泉职业技术学院 </w:t>
            </w:r>
          </w:p>
        </w:tc>
        <w:tc>
          <w:tcPr>
            <w:tcW w:w="34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“双师四能”型教师创新发展计划</w:t>
            </w:r>
          </w:p>
        </w:tc>
        <w:tc>
          <w:tcPr>
            <w:tcW w:w="23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甘肃省文化和旅游厅</w:t>
            </w:r>
          </w:p>
        </w:tc>
      </w:tr>
    </w:tbl>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r>
        <w:rPr>
          <w:rFonts w:hint="eastAsia" w:ascii="黑体" w:hAnsi="黑体" w:eastAsia="黑体" w:cs="黑体"/>
          <w:sz w:val="32"/>
          <w:szCs w:val="32"/>
          <w:lang w:eastAsia="zh-CN"/>
        </w:rPr>
        <w:t>三、专业研究生科研攻关计划</w:t>
      </w:r>
      <w:r>
        <w:rPr>
          <w:rFonts w:hint="eastAsia" w:ascii="楷体_GB2312" w:hAnsi="楷体_GB2312" w:eastAsia="楷体_GB2312" w:cs="楷体_GB2312"/>
          <w:sz w:val="32"/>
          <w:szCs w:val="32"/>
          <w:lang w:val="en-US" w:eastAsia="zh-CN"/>
        </w:rPr>
        <w:t>（按省份排序）</w:t>
      </w:r>
    </w:p>
    <w:tbl>
      <w:tblPr>
        <w:tblStyle w:val="3"/>
        <w:tblW w:w="945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1597"/>
        <w:gridCol w:w="1602"/>
        <w:gridCol w:w="3495"/>
        <w:gridCol w:w="1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黑体" w:hAnsi="宋体" w:eastAsia="黑体" w:cs="黑体"/>
                <w:i w:val="0"/>
                <w:color w:val="000000"/>
                <w:kern w:val="0"/>
                <w:sz w:val="24"/>
                <w:szCs w:val="24"/>
                <w:u w:val="none"/>
                <w:lang w:val="en" w:eastAsia="zh-CN" w:bidi="ar"/>
              </w:rPr>
            </w:pPr>
            <w:r>
              <w:rPr>
                <w:rFonts w:hint="eastAsia" w:ascii="黑体" w:hAnsi="宋体" w:eastAsia="黑体" w:cs="黑体"/>
                <w:i w:val="0"/>
                <w:color w:val="000000"/>
                <w:kern w:val="0"/>
                <w:sz w:val="24"/>
                <w:szCs w:val="24"/>
                <w:u w:val="none"/>
                <w:lang w:val="en" w:eastAsia="zh-CN" w:bidi="ar"/>
              </w:rPr>
              <w:t>序号</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黑体" w:hAnsi="宋体" w:eastAsia="黑体" w:cs="黑体"/>
                <w:i w:val="0"/>
                <w:color w:val="000000"/>
                <w:kern w:val="0"/>
                <w:sz w:val="24"/>
                <w:szCs w:val="24"/>
                <w:u w:val="none"/>
                <w:lang w:val="en" w:eastAsia="zh-CN" w:bidi="ar"/>
              </w:rPr>
            </w:pPr>
            <w:r>
              <w:rPr>
                <w:rFonts w:hint="eastAsia" w:ascii="黑体" w:hAnsi="宋体" w:eastAsia="黑体" w:cs="黑体"/>
                <w:i w:val="0"/>
                <w:color w:val="000000"/>
                <w:kern w:val="0"/>
                <w:sz w:val="24"/>
                <w:szCs w:val="24"/>
                <w:u w:val="none"/>
                <w:lang w:val="en-US" w:eastAsia="zh-CN" w:bidi="ar"/>
              </w:rPr>
              <w:t>申报人</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所在院校</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项目名称</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黑体" w:eastAsia="黑体" w:cs="黑体"/>
                <w:i w:val="0"/>
                <w:color w:val="000000"/>
                <w:kern w:val="0"/>
                <w:sz w:val="24"/>
                <w:szCs w:val="24"/>
                <w:u w:val="none"/>
                <w:lang w:val="en-US" w:eastAsia="zh-CN" w:bidi="ar"/>
              </w:rPr>
              <w:t>推荐单位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3" w:hRule="atLeast"/>
          <w:jc w:val="center"/>
        </w:trPr>
        <w:tc>
          <w:tcPr>
            <w:tcW w:w="9450"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8"/>
                <w:szCs w:val="28"/>
                <w:u w:val="none"/>
                <w:lang w:val="en-US" w:eastAsia="zh-CN" w:bidi="ar"/>
              </w:rPr>
              <w:t>MFA类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张静怡</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内蒙古科技大学</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包头市石拐区西梁老街保护与改造设计研究</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内蒙古自治区文化和旅游厅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王玉霏</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大连工业大学</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“海洋智慧”文化艺术与海洋科技融合创新计划</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辽宁省文化和旅游厅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3</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李世娇</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黑龙江工程学院</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基于可访问性理论寒地城市适老化空间设计研究</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黑龙江省文化和旅游厅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4</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刘思淼</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上海音乐学院</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“曲韵疗梦阁”--声音疗愈与中国传统戏曲的融合</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5</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李雯</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中国美术学院</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"FiberNexus# 织构"——传统织物结构语言在当代首饰中的独特表现研究</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6</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王钟秀</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温州大学</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瓯绘龙韵：龙舟美学与温州旅游融合探究</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浙江省文化广电和旅游厅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7</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彭越</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杭州师范大学</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古籍“活化”促地区文旅发展-以浙江金华《兰溪鱼鳞图册》为例</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浙江省文化广电和旅游厅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8</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许泽锐</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浙江农林大学</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可持续理念视阈下东阳木雕地域性文创产品设计实践研究</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浙江省文化广电和旅游厅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9</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何子豪</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安徽大学</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文旅融合视域下皖南非遗在和美乡村空间设计中的应用研究</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安徽省文化和旅游厅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10</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王昱哲</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山东工艺美术学院</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古韵新声-武梁祠汉画数字活化应用</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山东省文化和旅游厅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11</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程博灏</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山东工艺美术学院</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AIGC赋能的曹县汉服潮玩创新设计</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山东省文化和旅游厅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12</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王心怡</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湖北美术学院</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我国民族地区乡村集市重构与创新设计应用</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湖北省文化和旅游厅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13</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徐明星</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广西艺术学院</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多维度视域下毛南族花竹帽藤编艺术的设计转译研究与实践</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14</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麻筱</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广西艺术学院</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装配式内装整体场景设计赋能旧改居住空间研究</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15</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都梦云</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重庆大学</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数化感知体验在历史文化遗址设计中的功能与价值研究</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重庆市文化和旅游发展委员会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16</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王欣</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云南艺术学院</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非遗民俗活动“喊月亮”艺术化+数字化+实景化的创新呈现</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云南省文化和旅游厅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17</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杨凌涵</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云南艺术学院</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以花为媒 以戏为介：探索城市“艺术+文旅”融创新维度</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云南省文化和旅游厅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18</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周欢</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西安音乐学院</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“黄帝乐舞”赋能中华根祖文化实践路径研究</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陕西省文化和旅游厅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19</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郑佳旭</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兰州大学</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非遗敦煌曲子戏的文化传承与旅游融合项目</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甘肃省文化和旅游厅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20</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467"/>
              </w:tabs>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张凯溢</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北方民族大学</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非物质文化遗产宁夏“山花儿”的旅游开发</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 w:eastAsia="zh-CN" w:bidi="ar"/>
              </w:rPr>
              <w:t>宁夏回族自治区文化和旅游厅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9450"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8"/>
                <w:szCs w:val="28"/>
                <w:u w:val="none"/>
                <w:lang w:val="en-US" w:eastAsia="zh-CN" w:bidi="ar"/>
              </w:rPr>
              <w:t>MTA类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1</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侯丽平</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北京第二外国语学院</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智能化冥想疗愈视听空间</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刘璐</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南开大学</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文旅融合背景下体育赛事研学产品的高质量发展路径研究</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天津市文化和旅游局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3</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王震</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上海师范大学</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新时代旅游国际传播叙事体系创新研究——以上海为例</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上海市文化和旅游局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4</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夏璐</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华侨大学</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传统文旅街区业态布局的影响因素、成效评价与提升路径研究：以五店市为例</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福建省文化和旅游厅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5</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刘紫颖</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中南林业科技大学</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“文学+旅游”融合下益阳市清溪村“新时代山乡巨变”典范打造的路径研究</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湖南省文化和旅游厅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6</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吴丹</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中山大学</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“青年+产业共创”文旅产业教育模式探索</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广东省文化和旅游厅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7</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王慧</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桂林理工大学</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宿愿成真：桂林市旅游民宿服务设计</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广西壮族自治区文化和旅游厅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8</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俞蔼玲</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西北师范大学</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诗意生活:民宿旅游产品开发供给操作指南 (手册）</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甘肃省文化和旅游厅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9450"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宋体" w:hAnsi="宋体" w:eastAsia="宋体" w:cs="宋体"/>
                <w:i w:val="0"/>
                <w:color w:val="000000"/>
                <w:kern w:val="0"/>
                <w:sz w:val="28"/>
                <w:szCs w:val="28"/>
                <w:u w:val="none"/>
                <w:lang w:val="en-US" w:eastAsia="zh-CN" w:bidi="ar"/>
              </w:rPr>
              <w:t>MLIS类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223"/>
              </w:tabs>
              <w:jc w:val="left"/>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ab/>
            </w:r>
            <w:r>
              <w:rPr>
                <w:rFonts w:hint="eastAsia" w:ascii="仿宋_GB2312" w:hAnsi="仿宋_GB2312" w:eastAsia="仿宋_GB2312" w:cs="仿宋_GB2312"/>
                <w:i w:val="0"/>
                <w:color w:val="000000"/>
                <w:kern w:val="0"/>
                <w:sz w:val="22"/>
                <w:szCs w:val="22"/>
                <w:u w:val="none"/>
                <w:lang w:val="en-US" w:eastAsia="zh-CN" w:bidi="ar"/>
              </w:rPr>
              <w:t>1</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于婷</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北京联合大学</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 xml:space="preserve">文旅融合背景下北京地区档案展览“走出去”“活起来”探索研究 </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 w:eastAsia="zh-CN" w:bidi="ar"/>
              </w:rPr>
              <w:t>北京市文化和旅游局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00" w:hRule="atLeast"/>
          <w:jc w:val="center"/>
        </w:trPr>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2</w:t>
            </w:r>
          </w:p>
        </w:tc>
        <w:tc>
          <w:tcPr>
            <w:tcW w:w="15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沈孟铖</w:t>
            </w:r>
          </w:p>
        </w:tc>
        <w:tc>
          <w:tcPr>
            <w:tcW w:w="160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浙江农林大学</w:t>
            </w:r>
          </w:p>
        </w:tc>
        <w:tc>
          <w:tcPr>
            <w:tcW w:w="34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乡村振兴视域下浙江山区26县文旅融合发展评估及路径研究</w:t>
            </w:r>
          </w:p>
        </w:tc>
        <w:tc>
          <w:tcPr>
            <w:tcW w:w="191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r>
              <w:rPr>
                <w:rFonts w:hint="eastAsia" w:ascii="仿宋_GB2312" w:hAnsi="仿宋_GB2312" w:eastAsia="仿宋_GB2312" w:cs="仿宋_GB2312"/>
                <w:i w:val="0"/>
                <w:color w:val="000000"/>
                <w:kern w:val="0"/>
                <w:sz w:val="22"/>
                <w:szCs w:val="22"/>
                <w:u w:val="none"/>
                <w:lang w:val="en-US" w:eastAsia="zh-CN" w:bidi="ar"/>
              </w:rPr>
              <w:t>浙江省文化广电和旅游厅</w:t>
            </w:r>
          </w:p>
        </w:tc>
      </w:tr>
    </w:tbl>
    <w:p>
      <w:pPr>
        <w:keepNext w:val="0"/>
        <w:keepLines w:val="0"/>
        <w:widowControl/>
        <w:suppressLineNumbers w:val="0"/>
        <w:jc w:val="center"/>
        <w:textAlignment w:val="center"/>
        <w:rPr>
          <w:rFonts w:hint="eastAsia" w:ascii="仿宋_GB2312" w:hAnsi="仿宋_GB2312" w:eastAsia="仿宋_GB2312" w:cs="仿宋_GB2312"/>
          <w:i w:val="0"/>
          <w:color w:val="000000"/>
          <w:kern w:val="0"/>
          <w:sz w:val="22"/>
          <w:szCs w:val="22"/>
          <w:u w:val="none"/>
          <w:lang w:val="en-US" w:eastAsia="zh-CN" w:bidi="ar"/>
        </w:rPr>
      </w:pPr>
    </w:p>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217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2025-10-23T02:04:39Z</dcterms:created>
  <dc:creator>LL</dc:creator>
  <cp:lastModifiedBy>LL</cp:lastModifiedBy>
  <dcterms:modified xsi:type="dcterms:W3CDTF">2025-10-23T02:04:52Z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